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0" w:rsidRDefault="00D54A30" w:rsidP="00D54A30">
      <w:pPr>
        <w:rPr>
          <w:rFonts w:ascii="Cambria" w:hAnsi="Cambria"/>
          <w:sz w:val="16"/>
          <w:szCs w:val="16"/>
        </w:rPr>
      </w:pPr>
    </w:p>
    <w:p w:rsidR="00D54A30" w:rsidRDefault="00D54A30" w:rsidP="00D54A30">
      <w:pPr>
        <w:rPr>
          <w:rFonts w:ascii="Cambria" w:hAnsi="Cambria"/>
          <w:sz w:val="16"/>
          <w:szCs w:val="16"/>
        </w:rPr>
      </w:pPr>
    </w:p>
    <w:p w:rsidR="00D54A30" w:rsidRDefault="00D54A30" w:rsidP="00D54A30">
      <w:pPr>
        <w:rPr>
          <w:rFonts w:ascii="Cambria" w:hAnsi="Cambria"/>
          <w:sz w:val="16"/>
          <w:szCs w:val="16"/>
        </w:rPr>
      </w:pPr>
    </w:p>
    <w:p w:rsidR="00EF0801" w:rsidRDefault="00EF0801" w:rsidP="00EF0801">
      <w:pPr>
        <w:jc w:val="center"/>
        <w:rPr>
          <w:rFonts w:ascii="Cambria" w:hAnsi="Cambria"/>
          <w:b/>
          <w:sz w:val="28"/>
          <w:szCs w:val="28"/>
        </w:rPr>
      </w:pPr>
      <w:r w:rsidRPr="003F2DA5">
        <w:rPr>
          <w:rFonts w:ascii="Cambria" w:hAnsi="Cambria"/>
          <w:b/>
          <w:sz w:val="28"/>
          <w:szCs w:val="28"/>
        </w:rPr>
        <w:t>PATIENT MEDICATION SCHEDULE</w:t>
      </w:r>
    </w:p>
    <w:p w:rsidR="00EF0801" w:rsidRPr="003F2DA5" w:rsidRDefault="00EF0801" w:rsidP="00EF0801">
      <w:pPr>
        <w:jc w:val="center"/>
        <w:rPr>
          <w:rFonts w:ascii="Cambria" w:hAnsi="Cambria"/>
          <w:b/>
          <w:sz w:val="28"/>
          <w:szCs w:val="28"/>
        </w:rPr>
      </w:pPr>
    </w:p>
    <w:p w:rsidR="00EF0801" w:rsidRPr="00DF2D79" w:rsidRDefault="00EF0801" w:rsidP="00EF0801">
      <w:pPr>
        <w:jc w:val="center"/>
        <w:rPr>
          <w:rFonts w:ascii="Cambria" w:hAnsi="Cambria"/>
          <w:sz w:val="28"/>
          <w:szCs w:val="28"/>
        </w:rPr>
      </w:pPr>
      <w:r w:rsidRPr="00DF2D79">
        <w:rPr>
          <w:rFonts w:ascii="Cambria" w:hAnsi="Cambria"/>
          <w:sz w:val="28"/>
          <w:szCs w:val="28"/>
        </w:rPr>
        <w:t xml:space="preserve">Here are some over-the-counter “anti-inflammatory” </w:t>
      </w:r>
      <w:r w:rsidRPr="00DF2D79">
        <w:rPr>
          <w:rFonts w:ascii="Cambria" w:hAnsi="Cambria"/>
          <w:sz w:val="28"/>
          <w:szCs w:val="28"/>
        </w:rPr>
        <w:br/>
        <w:t>alternatives that will give you the same dosages as a prescription medication:</w:t>
      </w:r>
    </w:p>
    <w:p w:rsidR="00EF0801" w:rsidRPr="00341C1A" w:rsidRDefault="00EF0801" w:rsidP="00EF080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br/>
      </w:r>
      <w:r w:rsidRPr="00DF2D79">
        <w:rPr>
          <w:rFonts w:ascii="Cambria" w:hAnsi="Cambria"/>
          <w:b/>
          <w:sz w:val="28"/>
          <w:szCs w:val="28"/>
        </w:rPr>
        <w:t>2 Aleve</w:t>
      </w:r>
      <w:r>
        <w:rPr>
          <w:rFonts w:ascii="Cambria" w:hAnsi="Cambria"/>
          <w:b/>
          <w:sz w:val="28"/>
          <w:szCs w:val="28"/>
        </w:rPr>
        <w:t xml:space="preserve"> (220mg/tablet)</w:t>
      </w:r>
      <w:r>
        <w:rPr>
          <w:rFonts w:ascii="Cambria" w:hAnsi="Cambria"/>
          <w:sz w:val="28"/>
          <w:szCs w:val="28"/>
        </w:rPr>
        <w:t xml:space="preserve"> with food- 2</w:t>
      </w:r>
      <w:r w:rsidRPr="00341C1A">
        <w:rPr>
          <w:rFonts w:ascii="Cambria" w:hAnsi="Cambria"/>
          <w:sz w:val="28"/>
          <w:szCs w:val="28"/>
        </w:rPr>
        <w:t>x per day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>OR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 w:rsidRPr="00DF2D79">
        <w:rPr>
          <w:rFonts w:ascii="Cambria" w:hAnsi="Cambria"/>
          <w:b/>
          <w:sz w:val="28"/>
          <w:szCs w:val="28"/>
        </w:rPr>
        <w:t>3-4 Advil</w:t>
      </w:r>
      <w:r>
        <w:rPr>
          <w:rFonts w:ascii="Cambria" w:hAnsi="Cambria"/>
          <w:b/>
          <w:sz w:val="28"/>
          <w:szCs w:val="28"/>
        </w:rPr>
        <w:t xml:space="preserve"> (200mg/tablet)</w:t>
      </w:r>
      <w:r w:rsidRPr="00341C1A">
        <w:rPr>
          <w:rFonts w:ascii="Cambria" w:hAnsi="Cambria"/>
          <w:sz w:val="28"/>
          <w:szCs w:val="28"/>
        </w:rPr>
        <w:t xml:space="preserve"> with food</w:t>
      </w:r>
      <w:r>
        <w:rPr>
          <w:rFonts w:ascii="Cambria" w:hAnsi="Cambria"/>
          <w:sz w:val="28"/>
          <w:szCs w:val="28"/>
        </w:rPr>
        <w:t>- 3</w:t>
      </w:r>
      <w:r w:rsidRPr="00341C1A">
        <w:rPr>
          <w:rFonts w:ascii="Cambria" w:hAnsi="Cambria"/>
          <w:sz w:val="28"/>
          <w:szCs w:val="28"/>
        </w:rPr>
        <w:t>x per day</w:t>
      </w:r>
    </w:p>
    <w:p w:rsidR="00EF0801" w:rsidRPr="00341C1A" w:rsidRDefault="00EF0801" w:rsidP="00EF0801">
      <w:pPr>
        <w:rPr>
          <w:rFonts w:ascii="Cambria" w:hAnsi="Cambria"/>
          <w:sz w:val="28"/>
          <w:szCs w:val="28"/>
        </w:rPr>
      </w:pPr>
    </w:p>
    <w:p w:rsidR="00EF0801" w:rsidRPr="00175469" w:rsidRDefault="00EF0801" w:rsidP="00EF0801">
      <w:pPr>
        <w:jc w:val="center"/>
        <w:outlineLvl w:val="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br/>
      </w:r>
      <w:r w:rsidRPr="00175469">
        <w:rPr>
          <w:rFonts w:ascii="Cambria" w:hAnsi="Cambria"/>
          <w:sz w:val="28"/>
          <w:szCs w:val="28"/>
          <w:u w:val="single"/>
        </w:rPr>
        <w:t>FOR SEVERE PAIN IT IS SAFE TO COMBINE THE FOLLOWING:</w:t>
      </w:r>
    </w:p>
    <w:p w:rsidR="00EF0801" w:rsidRPr="00341C1A" w:rsidRDefault="00EF0801" w:rsidP="00EF0801">
      <w:pPr>
        <w:rPr>
          <w:rFonts w:ascii="Cambria" w:hAnsi="Cambria"/>
          <w:sz w:val="28"/>
          <w:szCs w:val="28"/>
        </w:rPr>
      </w:pPr>
      <w:r w:rsidRPr="00341C1A">
        <w:rPr>
          <w:rFonts w:ascii="Cambria" w:hAnsi="Cambria"/>
          <w:sz w:val="28"/>
          <w:szCs w:val="28"/>
        </w:rPr>
        <w:tab/>
      </w:r>
    </w:p>
    <w:p w:rsidR="00EF0801" w:rsidRDefault="00EF0801" w:rsidP="00EF0801">
      <w:pPr>
        <w:jc w:val="center"/>
        <w:rPr>
          <w:rFonts w:ascii="Cambria" w:hAnsi="Cambria"/>
          <w:sz w:val="28"/>
          <w:szCs w:val="28"/>
        </w:rPr>
      </w:pPr>
      <w:r w:rsidRPr="00DF2D79">
        <w:rPr>
          <w:rFonts w:ascii="Cambria" w:hAnsi="Cambria"/>
          <w:b/>
          <w:sz w:val="28"/>
          <w:szCs w:val="28"/>
        </w:rPr>
        <w:t>3-4 Advil</w:t>
      </w:r>
      <w:r w:rsidRPr="00341C1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(20</w:t>
      </w:r>
      <w:r w:rsidRPr="00DF2D79">
        <w:rPr>
          <w:rFonts w:ascii="Cambria" w:hAnsi="Cambria"/>
          <w:b/>
          <w:sz w:val="28"/>
          <w:szCs w:val="28"/>
        </w:rPr>
        <w:t xml:space="preserve">0mg/tablet) </w:t>
      </w:r>
      <w:r w:rsidRPr="00341C1A">
        <w:rPr>
          <w:rFonts w:ascii="Cambria" w:hAnsi="Cambria"/>
          <w:sz w:val="28"/>
          <w:szCs w:val="28"/>
        </w:rPr>
        <w:t xml:space="preserve">and </w:t>
      </w:r>
      <w:r w:rsidRPr="00DF2D79">
        <w:rPr>
          <w:rFonts w:ascii="Cambria" w:hAnsi="Cambria"/>
          <w:b/>
          <w:sz w:val="28"/>
          <w:szCs w:val="28"/>
        </w:rPr>
        <w:t>2 Tylenol</w:t>
      </w:r>
      <w:r>
        <w:rPr>
          <w:rFonts w:ascii="Cambria" w:hAnsi="Cambria"/>
          <w:b/>
          <w:sz w:val="28"/>
          <w:szCs w:val="28"/>
        </w:rPr>
        <w:t xml:space="preserve"> (500mg/tablet)</w:t>
      </w:r>
      <w:r w:rsidRPr="00341C1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br/>
      </w:r>
      <w:r w:rsidRPr="00341C1A">
        <w:rPr>
          <w:rFonts w:ascii="Cambria" w:hAnsi="Cambria"/>
          <w:sz w:val="28"/>
          <w:szCs w:val="28"/>
        </w:rPr>
        <w:t>with food</w:t>
      </w:r>
      <w:r>
        <w:rPr>
          <w:rFonts w:ascii="Cambria" w:hAnsi="Cambria"/>
          <w:sz w:val="28"/>
          <w:szCs w:val="28"/>
        </w:rPr>
        <w:t>- 3</w:t>
      </w:r>
      <w:r w:rsidRPr="00341C1A">
        <w:rPr>
          <w:rFonts w:ascii="Cambria" w:hAnsi="Cambria"/>
          <w:sz w:val="28"/>
          <w:szCs w:val="28"/>
        </w:rPr>
        <w:t>x per day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>OR</w:t>
      </w:r>
    </w:p>
    <w:p w:rsidR="00EF0801" w:rsidRDefault="00EF0801" w:rsidP="00EF08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75469">
        <w:rPr>
          <w:rFonts w:ascii="Cambria" w:hAnsi="Cambria"/>
          <w:b/>
          <w:sz w:val="28"/>
          <w:szCs w:val="28"/>
        </w:rPr>
        <w:t>2 Aleve</w:t>
      </w:r>
      <w:r w:rsidRPr="00341C1A">
        <w:rPr>
          <w:rFonts w:ascii="Cambria" w:hAnsi="Cambria"/>
          <w:sz w:val="28"/>
          <w:szCs w:val="28"/>
        </w:rPr>
        <w:t xml:space="preserve"> </w:t>
      </w:r>
      <w:r w:rsidRPr="00175469">
        <w:rPr>
          <w:rFonts w:ascii="Cambria" w:hAnsi="Cambria"/>
          <w:b/>
          <w:sz w:val="28"/>
          <w:szCs w:val="28"/>
        </w:rPr>
        <w:t xml:space="preserve">(220mg/tablet) </w:t>
      </w:r>
      <w:r w:rsidRPr="00341C1A">
        <w:rPr>
          <w:rFonts w:ascii="Cambria" w:hAnsi="Cambria"/>
          <w:sz w:val="28"/>
          <w:szCs w:val="28"/>
        </w:rPr>
        <w:t xml:space="preserve">and </w:t>
      </w:r>
      <w:r w:rsidRPr="00175469">
        <w:rPr>
          <w:rFonts w:ascii="Cambria" w:hAnsi="Cambria"/>
          <w:b/>
          <w:sz w:val="28"/>
          <w:szCs w:val="28"/>
        </w:rPr>
        <w:t>2 Tylenol</w:t>
      </w:r>
      <w:r>
        <w:rPr>
          <w:rFonts w:ascii="Cambria" w:hAnsi="Cambria"/>
          <w:b/>
          <w:sz w:val="28"/>
          <w:szCs w:val="28"/>
        </w:rPr>
        <w:t xml:space="preserve"> (500mg/tablet)</w:t>
      </w:r>
      <w:r w:rsidRPr="00341C1A">
        <w:rPr>
          <w:rFonts w:ascii="Cambria" w:hAnsi="Cambria"/>
          <w:sz w:val="28"/>
          <w:szCs w:val="28"/>
        </w:rPr>
        <w:t xml:space="preserve"> with Breakfast</w:t>
      </w:r>
    </w:p>
    <w:p w:rsidR="00EF0801" w:rsidRDefault="00EF0801" w:rsidP="00EF08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75469">
        <w:rPr>
          <w:rFonts w:ascii="Cambria" w:hAnsi="Cambria"/>
          <w:b/>
          <w:sz w:val="28"/>
          <w:szCs w:val="28"/>
        </w:rPr>
        <w:t>2 Tylenol</w:t>
      </w:r>
      <w:r>
        <w:rPr>
          <w:rFonts w:ascii="Cambria" w:hAnsi="Cambria"/>
          <w:b/>
          <w:sz w:val="28"/>
          <w:szCs w:val="28"/>
        </w:rPr>
        <w:t xml:space="preserve"> (500mg/tablet)</w:t>
      </w:r>
      <w:r w:rsidRPr="00341C1A">
        <w:rPr>
          <w:rFonts w:ascii="Cambria" w:hAnsi="Cambria"/>
          <w:sz w:val="28"/>
          <w:szCs w:val="28"/>
        </w:rPr>
        <w:t xml:space="preserve"> with Lunch</w:t>
      </w:r>
    </w:p>
    <w:p w:rsidR="00EF0801" w:rsidRPr="00341C1A" w:rsidRDefault="00EF0801" w:rsidP="00EF08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75469">
        <w:rPr>
          <w:rFonts w:ascii="Cambria" w:hAnsi="Cambria"/>
          <w:b/>
          <w:sz w:val="28"/>
          <w:szCs w:val="28"/>
        </w:rPr>
        <w:t>2 Aleve</w:t>
      </w:r>
      <w:r w:rsidRPr="00341C1A">
        <w:rPr>
          <w:rFonts w:ascii="Cambria" w:hAnsi="Cambria"/>
          <w:sz w:val="28"/>
          <w:szCs w:val="28"/>
        </w:rPr>
        <w:t xml:space="preserve"> </w:t>
      </w:r>
      <w:r w:rsidRPr="00175469">
        <w:rPr>
          <w:rFonts w:ascii="Cambria" w:hAnsi="Cambria"/>
          <w:b/>
          <w:sz w:val="28"/>
          <w:szCs w:val="28"/>
        </w:rPr>
        <w:t xml:space="preserve">(220mg/tablet) </w:t>
      </w:r>
      <w:r w:rsidRPr="00341C1A">
        <w:rPr>
          <w:rFonts w:ascii="Cambria" w:hAnsi="Cambria"/>
          <w:sz w:val="28"/>
          <w:szCs w:val="28"/>
        </w:rPr>
        <w:t xml:space="preserve">and </w:t>
      </w:r>
      <w:r w:rsidRPr="00175469">
        <w:rPr>
          <w:rFonts w:ascii="Cambria" w:hAnsi="Cambria"/>
          <w:b/>
          <w:sz w:val="28"/>
          <w:szCs w:val="28"/>
        </w:rPr>
        <w:t>2 Tylenol</w:t>
      </w:r>
      <w:r>
        <w:rPr>
          <w:rFonts w:ascii="Cambria" w:hAnsi="Cambria"/>
          <w:b/>
          <w:sz w:val="28"/>
          <w:szCs w:val="28"/>
        </w:rPr>
        <w:t xml:space="preserve"> (500mg/tablet)</w:t>
      </w:r>
      <w:r w:rsidRPr="00341C1A">
        <w:rPr>
          <w:rFonts w:ascii="Cambria" w:hAnsi="Cambria"/>
          <w:sz w:val="28"/>
          <w:szCs w:val="28"/>
        </w:rPr>
        <w:t xml:space="preserve"> with Dinner </w:t>
      </w:r>
    </w:p>
    <w:p w:rsidR="00EF0801" w:rsidRDefault="00EF0801" w:rsidP="00EF0801">
      <w:pPr>
        <w:jc w:val="both"/>
        <w:rPr>
          <w:rFonts w:ascii="Cambria" w:hAnsi="Cambria"/>
          <w:sz w:val="28"/>
        </w:rPr>
      </w:pPr>
    </w:p>
    <w:p w:rsidR="00EF0801" w:rsidRDefault="00EF0801" w:rsidP="00EF0801">
      <w:pPr>
        <w:jc w:val="both"/>
        <w:rPr>
          <w:rFonts w:ascii="Cambria" w:hAnsi="Cambria"/>
          <w:sz w:val="28"/>
        </w:rPr>
      </w:pPr>
    </w:p>
    <w:p w:rsidR="00EF0801" w:rsidRPr="00466FD5" w:rsidRDefault="00EF0801" w:rsidP="00EF080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/>
      </w:r>
      <w:r w:rsidRPr="00341C1A">
        <w:rPr>
          <w:rFonts w:ascii="Cambria" w:hAnsi="Cambria"/>
          <w:sz w:val="28"/>
        </w:rPr>
        <w:t xml:space="preserve">Medicine is an adjunct to your exercise, ice, and other therapies.  If there is stomach upset or any other side effects that bother you, etc. </w:t>
      </w:r>
      <w:r w:rsidRPr="00363A79">
        <w:rPr>
          <w:rFonts w:ascii="Cambria" w:hAnsi="Cambria"/>
          <w:b/>
          <w:sz w:val="28"/>
        </w:rPr>
        <w:t>discontinue use immediately</w:t>
      </w:r>
      <w:r w:rsidRPr="00341C1A">
        <w:rPr>
          <w:rFonts w:ascii="Cambria" w:hAnsi="Cambria"/>
          <w:sz w:val="28"/>
        </w:rPr>
        <w:t xml:space="preserve"> and contact the office.  If you have previous ulcer problems, tell us before starting these medications.</w:t>
      </w:r>
      <w:r>
        <w:rPr>
          <w:rFonts w:ascii="Cambria" w:hAnsi="Cambria"/>
          <w:sz w:val="28"/>
        </w:rPr>
        <w:t xml:space="preserve">  You should </w:t>
      </w:r>
      <w:r w:rsidRPr="00175469">
        <w:rPr>
          <w:rFonts w:ascii="Cambria" w:hAnsi="Cambria"/>
          <w:b/>
          <w:sz w:val="28"/>
        </w:rPr>
        <w:t>not</w:t>
      </w:r>
      <w:r w:rsidRPr="00341C1A">
        <w:rPr>
          <w:rFonts w:ascii="Cambria" w:hAnsi="Cambria"/>
          <w:sz w:val="28"/>
        </w:rPr>
        <w:t xml:space="preserve"> take any other anti-inflammatory medicines, including aspirin at the same time.  To build up the drug level to its effective peak, do not skip a dose of the pre</w:t>
      </w:r>
      <w:r>
        <w:rPr>
          <w:rFonts w:ascii="Cambria" w:hAnsi="Cambria"/>
          <w:sz w:val="28"/>
        </w:rPr>
        <w:t>scribed medicine.  A course of a</w:t>
      </w:r>
      <w:r w:rsidRPr="00341C1A">
        <w:rPr>
          <w:rFonts w:ascii="Cambria" w:hAnsi="Cambria"/>
          <w:sz w:val="28"/>
        </w:rPr>
        <w:t>nti-inflammatory medicine usually lasts about 7-10 days.  If there has been no effect by then, it is usually discontinued.</w:t>
      </w:r>
    </w:p>
    <w:p w:rsidR="00D54A30" w:rsidRDefault="00D54A30" w:rsidP="00D54A30">
      <w:pPr>
        <w:rPr>
          <w:rFonts w:ascii="Cambria" w:hAnsi="Cambria"/>
          <w:sz w:val="16"/>
          <w:szCs w:val="16"/>
        </w:rPr>
      </w:pPr>
    </w:p>
    <w:p w:rsidR="00D54A30" w:rsidRDefault="00D54A30" w:rsidP="00D54A30">
      <w:pPr>
        <w:rPr>
          <w:rFonts w:ascii="Cambria" w:hAnsi="Cambria"/>
          <w:sz w:val="16"/>
          <w:szCs w:val="16"/>
        </w:rPr>
      </w:pPr>
    </w:p>
    <w:p w:rsidR="005F45FB" w:rsidRPr="00D54A30" w:rsidRDefault="005F45FB" w:rsidP="00D54A30">
      <w:pPr>
        <w:rPr>
          <w:szCs w:val="20"/>
        </w:rPr>
      </w:pPr>
    </w:p>
    <w:sectPr w:rsidR="005F45FB" w:rsidRPr="00D54A30" w:rsidSect="00EF0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72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C8" w:rsidRDefault="00D57DC8" w:rsidP="00DC76DA">
      <w:r>
        <w:separator/>
      </w:r>
    </w:p>
  </w:endnote>
  <w:endnote w:type="continuationSeparator" w:id="0">
    <w:p w:rsidR="00D57DC8" w:rsidRDefault="00D57DC8" w:rsidP="00DC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89" w:rsidRDefault="00FB4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37" w:rsidRDefault="00DA6937">
    <w:pPr>
      <w:pStyle w:val="Footer"/>
    </w:pPr>
    <w:r w:rsidRPr="00DA693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1990725" cy="371475"/>
          <wp:effectExtent l="19050" t="0" r="9525" b="0"/>
          <wp:wrapNone/>
          <wp:docPr id="4" name="Picture 0" descr="LRH_no 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H_no tag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89" w:rsidRDefault="00FB4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C8" w:rsidRDefault="00D57DC8" w:rsidP="00DC76DA">
      <w:r>
        <w:separator/>
      </w:r>
    </w:p>
  </w:footnote>
  <w:footnote w:type="continuationSeparator" w:id="0">
    <w:p w:rsidR="00D57DC8" w:rsidRDefault="00D57DC8" w:rsidP="00DC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89" w:rsidRDefault="00FB4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89" w:rsidRDefault="00C347BA" w:rsidP="00FB4389">
    <w:pPr>
      <w:pStyle w:val="Subtitle"/>
      <w:jc w:val="center"/>
      <w:rPr>
        <w:b/>
        <w:i w:val="0"/>
        <w:color w:val="auto"/>
        <w:sz w:val="32"/>
        <w:szCs w:val="32"/>
      </w:rPr>
    </w:pPr>
    <w:r>
      <w:rPr>
        <w:sz w:val="20"/>
        <w:szCs w:val="20"/>
      </w:rPr>
      <w:t xml:space="preserve"> </w:t>
    </w:r>
    <w:r w:rsidR="00FB4389">
      <w:rPr>
        <w:b/>
        <w:i w:val="0"/>
        <w:color w:val="auto"/>
        <w:sz w:val="32"/>
        <w:szCs w:val="32"/>
      </w:rPr>
      <w:t>Jeffrey Kauffman, M.D.</w:t>
    </w:r>
  </w:p>
  <w:p w:rsidR="00FB4389" w:rsidRDefault="00FB4389" w:rsidP="00FB4389">
    <w:pPr>
      <w:pStyle w:val="Subtitle"/>
      <w:jc w:val="center"/>
      <w:rPr>
        <w:color w:val="auto"/>
        <w:sz w:val="32"/>
        <w:szCs w:val="32"/>
      </w:rPr>
    </w:pPr>
    <w:r>
      <w:rPr>
        <w:color w:val="auto"/>
        <w:sz w:val="32"/>
        <w:szCs w:val="32"/>
      </w:rPr>
      <w:t xml:space="preserve">Board Certified Orthopaedic Surgeon </w:t>
    </w:r>
  </w:p>
  <w:p w:rsidR="00FB4389" w:rsidRDefault="00FB4389" w:rsidP="00FB4389">
    <w:pPr>
      <w:jc w:val="center"/>
      <w:rPr>
        <w:rFonts w:ascii="Cambria" w:hAnsi="Cambria"/>
        <w:i/>
        <w:iCs/>
        <w:spacing w:val="15"/>
        <w:szCs w:val="32"/>
      </w:rPr>
    </w:pPr>
    <w:r>
      <w:rPr>
        <w:rFonts w:ascii="Cambria" w:hAnsi="Cambria"/>
        <w:i/>
        <w:iCs/>
        <w:spacing w:val="15"/>
        <w:szCs w:val="32"/>
      </w:rPr>
      <w:t>Specializing in Orthopaedic Sports Medicine, Knee, and Shoulder Reconstructive Surgery</w:t>
    </w:r>
    <w:r>
      <w:rPr>
        <w:rFonts w:ascii="Cambria" w:hAnsi="Cambria"/>
        <w:i/>
        <w:iCs/>
        <w:spacing w:val="15"/>
        <w:szCs w:val="32"/>
      </w:rPr>
      <w:br/>
    </w:r>
  </w:p>
  <w:p w:rsidR="00DC76DA" w:rsidRPr="00FB4389" w:rsidRDefault="00FB4389" w:rsidP="00FB4389">
    <w:pPr>
      <w:ind w:firstLine="720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4445</wp:posOffset>
              </wp:positionV>
              <wp:extent cx="6553200" cy="9525"/>
              <wp:effectExtent l="19050" t="23495" r="19050" b="1460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2.75pt;margin-top:.35pt;width:516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tOOAIAAHkEAAAOAAAAZHJzL2Uyb0RvYy54bWysVFFv2yAQfp+0/4B4T22ndppYdarKTvbS&#10;rZHa/QAKOEbDgIDEiab99x04iZruZZqWB3LA3Xf33X34/uHQS7Tn1gmtKpzdpBhxRTUTalvh76/r&#10;yRwj54liRGrFK3zkDj8sP3+6H0zJp7rTknGLAES5cjAV7rw3ZZI42vGeuBttuILLVtueeNjabcIs&#10;GQC9l8k0TWfJoC0zVlPuHJw24yVeRvy25dQ/t63jHskKQ20+rjaub2FNlvek3FpiOkFPZZB/qKIn&#10;QkHSC1RDPEE7K/6A6gW12unW31DdJ7ptBeWRA7DJ0g9sXjpieOQCzXHm0ib3/2Dpt/3GIsFgdhgp&#10;0sOIHndex8zoLrRnMK4Er1ptbCBID+rFPGn6wyGl646oLY/Or0cDsVmISK5CwsYZSPI2fNUMfAjg&#10;x14dWtsHSOgCOsSRHC8j4QePKBzOiuIW5owRhbtFMS1iAlKeY411/gvXPQpGhZ23RGw7X2ulYPba&#10;ZjET2T85Hyoj5TkgJFZ6LaSMEpAKDRWezou7IkY4LQULt8EvqpHX0qI9AR35w4gqdz0wGs+KFH6j&#10;muAYNPfhGDJfUGIdVwms3ikW6+g4YauT7YmQow3RUoVKoC3A5GSNAvu5SBer+WqeT/LpbDXJ06aZ&#10;PK7rfDJbZ3dFc9vUdZP9CqSyvOwEY1wFXmexZ/nfien07EaZXuR+6WByjR4pQrHn/1h01EWQwiiq&#10;N82OG3vWC+g7Op/eYnhA7/dgv/9iLH8DAAD//wMAUEsDBBQABgAIAAAAIQCPulTL3QAAAAYBAAAP&#10;AAAAZHJzL2Rvd25yZXYueG1sTI7NTsJAFIX3JrzD5Jq4MTC1pGBKp4SY0AWJRoGFy2nn0jZ27jSd&#10;AapP72Wly/OTc75sPdpOXHDwrSMFT7MIBFLlTEu1guNhO30G4YMmoztHqOAbPazzyV2mU+Ou9IGX&#10;fagFj5BPtYImhD6V0lcNWu1nrkfi7OQGqwPLoZZm0Fcet52Mo2ghrW6JHxrd40uD1df+bBXsCv/2&#10;KfGnOLyWj7vxfTs/JsVcqYf7cbMCEXAMf2W44TM65MxUujMZLzoFcZJwU8ESxC2NkiXrkv0YZJ7J&#10;//j5LwAAAP//AwBQSwECLQAUAAYACAAAACEAtoM4kv4AAADhAQAAEwAAAAAAAAAAAAAAAAAAAAAA&#10;W0NvbnRlbnRfVHlwZXNdLnhtbFBLAQItABQABgAIAAAAIQA4/SH/1gAAAJQBAAALAAAAAAAAAAAA&#10;AAAAAC8BAABfcmVscy8ucmVsc1BLAQItABQABgAIAAAAIQCTOmtOOAIAAHkEAAAOAAAAAAAAAAAA&#10;AAAAAC4CAABkcnMvZTJvRG9jLnhtbFBLAQItABQABgAIAAAAIQCPulTL3QAAAAYBAAAPAAAAAAAA&#10;AAAAAAAAAJIEAABkcnMvZG93bnJldi54bWxQSwUGAAAAAAQABADzAAAAnAUAAAAA&#10;" strokecolor="gray [1629]" strokeweight="2.25pt"/>
          </w:pict>
        </mc:Fallback>
      </mc:AlternateContent>
    </w:r>
    <w:r>
      <w:rPr>
        <w:rFonts w:ascii="Cambria" w:hAnsi="Cambria"/>
        <w:sz w:val="44"/>
        <w:szCs w:val="44"/>
      </w:rPr>
      <w:t xml:space="preserve">    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89" w:rsidRDefault="00FB4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6DC"/>
    <w:multiLevelType w:val="hybridMultilevel"/>
    <w:tmpl w:val="C4E41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715"/>
    <w:multiLevelType w:val="hybridMultilevel"/>
    <w:tmpl w:val="30F6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0513"/>
    <w:multiLevelType w:val="hybridMultilevel"/>
    <w:tmpl w:val="A36290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D56BCF"/>
    <w:multiLevelType w:val="hybridMultilevel"/>
    <w:tmpl w:val="4ADA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1961"/>
    <w:multiLevelType w:val="hybridMultilevel"/>
    <w:tmpl w:val="962A6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52F8"/>
    <w:multiLevelType w:val="hybridMultilevel"/>
    <w:tmpl w:val="368E4688"/>
    <w:lvl w:ilvl="0" w:tplc="83ACFA2C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F17734B"/>
    <w:multiLevelType w:val="hybridMultilevel"/>
    <w:tmpl w:val="73FAB3C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B"/>
    <w:rsid w:val="000242EA"/>
    <w:rsid w:val="00064A5D"/>
    <w:rsid w:val="00072333"/>
    <w:rsid w:val="00081969"/>
    <w:rsid w:val="000D54E8"/>
    <w:rsid w:val="00116310"/>
    <w:rsid w:val="00117A40"/>
    <w:rsid w:val="00137915"/>
    <w:rsid w:val="00141F0A"/>
    <w:rsid w:val="002550A0"/>
    <w:rsid w:val="0027190A"/>
    <w:rsid w:val="002F5577"/>
    <w:rsid w:val="003536EA"/>
    <w:rsid w:val="0040369F"/>
    <w:rsid w:val="00441C83"/>
    <w:rsid w:val="004468A3"/>
    <w:rsid w:val="004D5DDD"/>
    <w:rsid w:val="00514787"/>
    <w:rsid w:val="00582BAA"/>
    <w:rsid w:val="005901E3"/>
    <w:rsid w:val="005B0866"/>
    <w:rsid w:val="005F3314"/>
    <w:rsid w:val="005F45FB"/>
    <w:rsid w:val="0063286F"/>
    <w:rsid w:val="00643683"/>
    <w:rsid w:val="00692741"/>
    <w:rsid w:val="00765A7D"/>
    <w:rsid w:val="007C19CF"/>
    <w:rsid w:val="007F72F4"/>
    <w:rsid w:val="008B0FF9"/>
    <w:rsid w:val="00902F3C"/>
    <w:rsid w:val="009432FA"/>
    <w:rsid w:val="00972A49"/>
    <w:rsid w:val="00A04B3F"/>
    <w:rsid w:val="00A4649B"/>
    <w:rsid w:val="00A70E44"/>
    <w:rsid w:val="00A86454"/>
    <w:rsid w:val="00AE22F0"/>
    <w:rsid w:val="00AE4B19"/>
    <w:rsid w:val="00B914C8"/>
    <w:rsid w:val="00C16455"/>
    <w:rsid w:val="00C347BA"/>
    <w:rsid w:val="00C76137"/>
    <w:rsid w:val="00CE34D7"/>
    <w:rsid w:val="00CE7B0C"/>
    <w:rsid w:val="00D35C15"/>
    <w:rsid w:val="00D54A30"/>
    <w:rsid w:val="00D57DC8"/>
    <w:rsid w:val="00DA6937"/>
    <w:rsid w:val="00DC76DA"/>
    <w:rsid w:val="00DE6007"/>
    <w:rsid w:val="00E80586"/>
    <w:rsid w:val="00EA1D71"/>
    <w:rsid w:val="00ED20C7"/>
    <w:rsid w:val="00EF0801"/>
    <w:rsid w:val="00F21FE2"/>
    <w:rsid w:val="00F90E01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4C8"/>
    <w:rPr>
      <w:color w:val="0000FF"/>
      <w:u w:val="single"/>
    </w:rPr>
  </w:style>
  <w:style w:type="paragraph" w:styleId="Header">
    <w:name w:val="header"/>
    <w:basedOn w:val="Normal"/>
    <w:link w:val="HeaderChar"/>
    <w:rsid w:val="00DC7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6DA"/>
    <w:rPr>
      <w:sz w:val="24"/>
      <w:szCs w:val="24"/>
    </w:rPr>
  </w:style>
  <w:style w:type="paragraph" w:styleId="Footer">
    <w:name w:val="footer"/>
    <w:basedOn w:val="Normal"/>
    <w:link w:val="FooterChar"/>
    <w:rsid w:val="00DC7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6DA"/>
    <w:rPr>
      <w:sz w:val="24"/>
      <w:szCs w:val="24"/>
    </w:rPr>
  </w:style>
  <w:style w:type="paragraph" w:styleId="BalloonText">
    <w:name w:val="Balloon Text"/>
    <w:basedOn w:val="Normal"/>
    <w:link w:val="BalloonTextChar"/>
    <w:rsid w:val="00DC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6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45FB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F45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4A30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54A3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B4389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FB4389"/>
    <w:rPr>
      <w:rFonts w:ascii="Cambria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4C8"/>
    <w:rPr>
      <w:color w:val="0000FF"/>
      <w:u w:val="single"/>
    </w:rPr>
  </w:style>
  <w:style w:type="paragraph" w:styleId="Header">
    <w:name w:val="header"/>
    <w:basedOn w:val="Normal"/>
    <w:link w:val="HeaderChar"/>
    <w:rsid w:val="00DC7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6DA"/>
    <w:rPr>
      <w:sz w:val="24"/>
      <w:szCs w:val="24"/>
    </w:rPr>
  </w:style>
  <w:style w:type="paragraph" w:styleId="Footer">
    <w:name w:val="footer"/>
    <w:basedOn w:val="Normal"/>
    <w:link w:val="FooterChar"/>
    <w:rsid w:val="00DC7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6DA"/>
    <w:rPr>
      <w:sz w:val="24"/>
      <w:szCs w:val="24"/>
    </w:rPr>
  </w:style>
  <w:style w:type="paragraph" w:styleId="BalloonText">
    <w:name w:val="Balloon Text"/>
    <w:basedOn w:val="Normal"/>
    <w:link w:val="BalloonTextChar"/>
    <w:rsid w:val="00DC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6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45FB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F45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4A30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54A3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B4389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FB4389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059C-9437-463A-B079-74DCCA9D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A</vt:lpstr>
    </vt:vector>
  </TitlesOfParts>
  <Company>Microsoft</Company>
  <LinksUpToDate>false</LinksUpToDate>
  <CharactersWithSpaces>1185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http://www.thealpineclinic.com/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</dc:title>
  <dc:creator>Mia Whalley</dc:creator>
  <cp:lastModifiedBy>Mia Whalley</cp:lastModifiedBy>
  <cp:revision>2</cp:revision>
  <cp:lastPrinted>2013-05-16T18:55:00Z</cp:lastPrinted>
  <dcterms:created xsi:type="dcterms:W3CDTF">2014-07-16T15:52:00Z</dcterms:created>
  <dcterms:modified xsi:type="dcterms:W3CDTF">2014-07-16T15:52:00Z</dcterms:modified>
</cp:coreProperties>
</file>